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27C2D7C6" w14:textId="4C9F2892" w:rsidR="00792C39" w:rsidRDefault="00792C39" w:rsidP="00792C39">
      <w:pPr>
        <w:spacing w:line="280" w:lineRule="exact"/>
        <w:rPr>
          <w:rFonts w:ascii="BIZ UDPゴシック" w:eastAsia="BIZ UDPゴシック" w:hAnsi="BIZ UDPゴシック" w:cs="Book Antiqua"/>
          <w:bCs/>
          <w:kern w:val="0"/>
          <w:sz w:val="22"/>
        </w:rPr>
      </w:pPr>
    </w:p>
    <w:p w14:paraId="10E43505" w14:textId="77777777" w:rsidR="00ED38E9" w:rsidRDefault="00ED38E9" w:rsidP="00792C39">
      <w:pPr>
        <w:spacing w:line="280" w:lineRule="exact"/>
        <w:rPr>
          <w:rFonts w:ascii="BIZ UDPゴシック" w:eastAsia="BIZ UDPゴシック" w:hAnsi="BIZ UDPゴシック" w:cs="Book Antiqua"/>
          <w:bCs/>
          <w:kern w:val="0"/>
          <w:sz w:val="22"/>
        </w:rPr>
      </w:pPr>
    </w:p>
    <w:p w14:paraId="7DFD7452" w14:textId="5A89C74B" w:rsidR="00274C72" w:rsidRPr="004D7896" w:rsidRDefault="00274C72" w:rsidP="00274C72">
      <w:pPr>
        <w:widowControl/>
        <w:suppressAutoHyphens w:val="0"/>
        <w:jc w:val="left"/>
        <w:rPr>
          <w:rFonts w:ascii="BIZ UDPゴシック" w:eastAsia="BIZ UDPゴシック" w:hAnsi="BIZ UDPゴシック" w:cs="Book Antiqua"/>
          <w:bCs/>
          <w:color w:val="FF0000"/>
          <w:kern w:val="2"/>
          <w:sz w:val="22"/>
        </w:rPr>
      </w:pPr>
      <w:r w:rsidRPr="004D7896">
        <w:rPr>
          <w:rFonts w:ascii="BIZ UDPゴシック" w:eastAsia="BIZ UDPゴシック" w:hAnsi="BIZ UDPゴシック" w:cs="Book Antiqua" w:hint="eastAsia"/>
          <w:bCs/>
          <w:color w:val="FF0000"/>
          <w:sz w:val="22"/>
        </w:rPr>
        <w:t>＊</w:t>
      </w:r>
      <w:r w:rsidR="00ED38E9" w:rsidRPr="004D7896">
        <w:rPr>
          <w:rFonts w:ascii="BIZ UDPゴシック" w:eastAsia="BIZ UDPゴシック" w:hAnsi="BIZ UDPゴシック" w:cs="Book Antiqua" w:hint="eastAsia"/>
          <w:bCs/>
          <w:color w:val="FF0000"/>
          <w:sz w:val="22"/>
        </w:rPr>
        <w:t>申請</w:t>
      </w:r>
      <w:r w:rsidR="001F2D3E" w:rsidRPr="004D7896">
        <w:rPr>
          <w:rFonts w:ascii="BIZ UDPゴシック" w:eastAsia="BIZ UDPゴシック" w:hAnsi="BIZ UDPゴシック" w:cs="Book Antiqua" w:hint="eastAsia"/>
          <w:bCs/>
          <w:color w:val="FF0000"/>
          <w:sz w:val="22"/>
        </w:rPr>
        <w:t>する事業に</w:t>
      </w:r>
      <w:r w:rsidR="00ED38E9" w:rsidRPr="004D7896">
        <w:rPr>
          <w:rFonts w:ascii="BIZ UDPゴシック" w:eastAsia="BIZ UDPゴシック" w:hAnsi="BIZ UDPゴシック" w:cs="Book Antiqua" w:hint="eastAsia"/>
          <w:bCs/>
          <w:color w:val="FF0000"/>
          <w:sz w:val="22"/>
        </w:rPr>
        <w:t>チェックを</w:t>
      </w:r>
      <w:r w:rsidR="001F2D3E" w:rsidRPr="004D7896">
        <w:rPr>
          <w:rFonts w:ascii="BIZ UDPゴシック" w:eastAsia="BIZ UDPゴシック" w:hAnsi="BIZ UDPゴシック" w:cs="Book Antiqua" w:hint="eastAsia"/>
          <w:bCs/>
          <w:color w:val="FF0000"/>
          <w:sz w:val="22"/>
        </w:rPr>
        <w:t>入れてください</w:t>
      </w:r>
      <w:r w:rsidR="00ED38E9" w:rsidRPr="004D7896">
        <w:rPr>
          <w:rFonts w:ascii="BIZ UDPゴシック" w:eastAsia="BIZ UDPゴシック" w:hAnsi="BIZ UDPゴシック" w:cs="Book Antiqua" w:hint="eastAsia"/>
          <w:bCs/>
          <w:color w:val="FF0000"/>
          <w:sz w:val="22"/>
        </w:rPr>
        <w:t>。</w:t>
      </w:r>
      <w:r w:rsidR="0078283F">
        <w:rPr>
          <w:rFonts w:ascii="BIZ UDPゴシック" w:eastAsia="BIZ UDPゴシック" w:hAnsi="BIZ UDPゴシック" w:cs="Book Antiqua" w:hint="eastAsia"/>
          <w:bCs/>
          <w:color w:val="FF0000"/>
          <w:sz w:val="22"/>
        </w:rPr>
        <w:t>（併願は認められません。いずれかを選択してください。）</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00274C72">
        <w:trPr>
          <w:trHeight w:val="488"/>
        </w:trPr>
        <w:tc>
          <w:tcPr>
            <w:tcW w:w="1916" w:type="dxa"/>
            <w:tcBorders>
              <w:top w:val="single" w:sz="6" w:space="0" w:color="000000"/>
              <w:left w:val="single" w:sz="6" w:space="0" w:color="000000"/>
              <w:bottom w:val="single" w:sz="6" w:space="0" w:color="000000"/>
              <w:right w:val="nil"/>
            </w:tcBorders>
            <w:vAlign w:val="center"/>
            <w:hideMark/>
          </w:tcPr>
          <w:p w14:paraId="7F645AE2" w14:textId="77777777" w:rsidR="00274C72" w:rsidRPr="004D7896" w:rsidRDefault="00274C72">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b/>
                <w:sz w:val="22"/>
              </w:rPr>
              <w:t>申請する事業</w:t>
            </w:r>
          </w:p>
        </w:tc>
        <w:tc>
          <w:tcPr>
            <w:tcW w:w="7981" w:type="dxa"/>
            <w:tcBorders>
              <w:top w:val="single" w:sz="6" w:space="0" w:color="000000"/>
              <w:left w:val="single" w:sz="6" w:space="0" w:color="000000"/>
              <w:bottom w:val="single" w:sz="6" w:space="0" w:color="000000"/>
              <w:right w:val="single" w:sz="6" w:space="0" w:color="000000"/>
            </w:tcBorders>
            <w:vAlign w:val="center"/>
            <w:hideMark/>
          </w:tcPr>
          <w:p w14:paraId="14F73A29" w14:textId="17650428" w:rsidR="00274C72" w:rsidRPr="004D7896" w:rsidRDefault="00D675BC">
            <w:pPr>
              <w:snapToGrid w:val="0"/>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EndPr/>
              <w:sdtContent>
                <w:r w:rsidR="0078283F" w:rsidRPr="004D7896">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Pr>
                <w:rFonts w:ascii="BIZ UDPゴシック" w:eastAsia="BIZ UDPゴシック" w:hAnsi="BIZ UDPゴシック" w:hint="eastAsia"/>
                <w:color w:val="000000"/>
                <w:sz w:val="20"/>
                <w:szCs w:val="20"/>
              </w:rPr>
              <w:t>令和５</w:t>
            </w:r>
            <w:r w:rsidR="001F2D3E" w:rsidRPr="004D7896">
              <w:rPr>
                <w:rFonts w:ascii="BIZ UDPゴシック" w:eastAsia="BIZ UDPゴシック" w:hAnsi="BIZ UDPゴシック" w:hint="eastAsia"/>
                <w:color w:val="000000"/>
                <w:sz w:val="20"/>
                <w:szCs w:val="20"/>
              </w:rPr>
              <w:t>年度</w:t>
            </w:r>
            <w:r w:rsidR="001F2D3E" w:rsidRPr="004D7896">
              <w:rPr>
                <w:rFonts w:ascii="BIZ UDPゴシック" w:eastAsia="BIZ UDPゴシック" w:hAnsi="BIZ UDPゴシック"/>
                <w:color w:val="000000"/>
                <w:sz w:val="20"/>
                <w:szCs w:val="20"/>
              </w:rPr>
              <w:t xml:space="preserve"> </w:t>
            </w:r>
            <w:r w:rsidR="00274C72" w:rsidRPr="004D7896">
              <w:rPr>
                <w:rFonts w:ascii="BIZ UDPゴシック" w:eastAsia="BIZ UDPゴシック" w:hAnsi="BIZ UDPゴシック" w:hint="eastAsia"/>
                <w:color w:val="000000"/>
                <w:sz w:val="20"/>
                <w:szCs w:val="20"/>
              </w:rPr>
              <w:t>橋渡しシーズ</w:t>
            </w:r>
            <w:r w:rsidR="00274C72" w:rsidRPr="004D7896">
              <w:rPr>
                <w:rFonts w:ascii="BIZ UDPゴシック" w:eastAsia="BIZ UDPゴシック" w:hAnsi="BIZ UDPゴシック"/>
                <w:color w:val="000000"/>
                <w:sz w:val="20"/>
                <w:szCs w:val="20"/>
              </w:rPr>
              <w:t>A</w:t>
            </w:r>
            <w:r w:rsidR="001F2D3E" w:rsidRPr="004D7896">
              <w:rPr>
                <w:rFonts w:ascii="BIZ UDPゴシック" w:eastAsia="BIZ UDPゴシック" w:hAnsi="BIZ UDPゴシック" w:hint="eastAsia"/>
                <w:color w:val="000000"/>
                <w:sz w:val="20"/>
                <w:szCs w:val="20"/>
              </w:rPr>
              <w:t>（</w:t>
            </w:r>
            <w:r w:rsidR="001F2D3E" w:rsidRPr="004D7896">
              <w:rPr>
                <w:rFonts w:ascii="BIZ UDPゴシック" w:eastAsia="BIZ UDPゴシック" w:hAnsi="BIZ UDPゴシック"/>
                <w:color w:val="000000"/>
                <w:sz w:val="20"/>
                <w:szCs w:val="20"/>
              </w:rPr>
              <w:t>1次</w:t>
            </w:r>
            <w:r w:rsidR="00386C62">
              <w:rPr>
                <w:rFonts w:ascii="BIZ UDPゴシック" w:eastAsia="BIZ UDPゴシック" w:hAnsi="BIZ UDPゴシック" w:hint="eastAsia"/>
                <w:color w:val="000000"/>
                <w:sz w:val="20"/>
                <w:szCs w:val="20"/>
              </w:rPr>
              <w:t>公募</w:t>
            </w:r>
            <w:r w:rsidR="001F2D3E" w:rsidRPr="004D7896">
              <w:rPr>
                <w:rFonts w:ascii="BIZ UDPゴシック" w:eastAsia="BIZ UDPゴシック" w:hAnsi="BIZ UDPゴシック"/>
                <w:color w:val="000000"/>
                <w:sz w:val="20"/>
                <w:szCs w:val="20"/>
              </w:rPr>
              <w:t>）</w:t>
            </w:r>
          </w:p>
          <w:p w14:paraId="106ACDBB" w14:textId="4A02D57B" w:rsidR="001F2D3E" w:rsidRPr="004D7896" w:rsidRDefault="00D675BC" w:rsidP="004D7896">
            <w:pPr>
              <w:snapToGrid w:val="0"/>
              <w:spacing w:beforeLines="50" w:before="180"/>
              <w:rPr>
                <w:rFonts w:ascii="BIZ UDPゴシック" w:eastAsia="BIZ UDPゴシック" w:hAnsi="BIZ UDPゴシック" w:cs="Book Antiqua"/>
                <w:sz w:val="22"/>
              </w:rPr>
            </w:pPr>
            <w:sdt>
              <w:sdtPr>
                <w:rPr>
                  <w:rFonts w:ascii="BIZ UDPゴシック" w:eastAsia="BIZ UDPゴシック" w:hAnsi="BIZ UDPゴシック" w:hint="eastAsia"/>
                  <w:color w:val="000000"/>
                  <w:sz w:val="20"/>
                  <w:szCs w:val="20"/>
                  <w:lang w:eastAsia="zh-TW"/>
                </w:rPr>
                <w:id w:val="-1214183184"/>
                <w14:checkbox>
                  <w14:checked w14:val="0"/>
                  <w14:checkedState w14:val="25CF" w14:font="ＭＳ ゴシック"/>
                  <w14:uncheckedState w14:val="25CB" w14:font="ＭＳ 明朝"/>
                </w14:checkbox>
              </w:sdtPr>
              <w:sdtEndPr/>
              <w:sdtContent>
                <w:r w:rsidR="0078283F" w:rsidRPr="004D7896">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Pr>
                <w:rFonts w:ascii="BIZ UDPゴシック" w:eastAsia="BIZ UDPゴシック" w:hAnsi="BIZ UDPゴシック" w:hint="eastAsia"/>
                <w:color w:val="000000"/>
                <w:sz w:val="20"/>
                <w:szCs w:val="20"/>
              </w:rPr>
              <w:t>令和４</w:t>
            </w:r>
            <w:r w:rsidR="001F2D3E" w:rsidRPr="004D7896">
              <w:rPr>
                <w:rFonts w:ascii="BIZ UDPゴシック" w:eastAsia="BIZ UDPゴシック" w:hAnsi="BIZ UDPゴシック" w:hint="eastAsia"/>
                <w:color w:val="000000"/>
                <w:sz w:val="20"/>
                <w:szCs w:val="20"/>
              </w:rPr>
              <w:t>年度</w:t>
            </w:r>
            <w:r w:rsidR="001F2D3E" w:rsidRPr="004D7896">
              <w:rPr>
                <w:rFonts w:ascii="BIZ UDPゴシック" w:eastAsia="BIZ UDPゴシック" w:hAnsi="BIZ UDPゴシック"/>
                <w:color w:val="000000"/>
                <w:sz w:val="20"/>
                <w:szCs w:val="20"/>
              </w:rPr>
              <w:t xml:space="preserve"> </w:t>
            </w:r>
            <w:r w:rsidR="001F2D3E" w:rsidRPr="004D7896">
              <w:rPr>
                <w:rFonts w:ascii="BIZ UDPゴシック" w:eastAsia="BIZ UDPゴシック" w:hAnsi="BIZ UDPゴシック" w:hint="eastAsia"/>
                <w:color w:val="000000"/>
                <w:sz w:val="20"/>
                <w:szCs w:val="20"/>
              </w:rPr>
              <w:t>異分野融合型研究開発推進支援事業（</w:t>
            </w:r>
            <w:r w:rsidR="001F2D3E" w:rsidRPr="004D7896">
              <w:rPr>
                <w:rFonts w:ascii="BIZ UDPゴシック" w:eastAsia="BIZ UDPゴシック" w:hAnsi="BIZ UDPゴシック"/>
                <w:color w:val="000000"/>
                <w:sz w:val="20"/>
                <w:szCs w:val="20"/>
              </w:rPr>
              <w:t>2次</w:t>
            </w:r>
            <w:r w:rsidR="00386C62">
              <w:rPr>
                <w:rFonts w:ascii="BIZ UDPゴシック" w:eastAsia="BIZ UDPゴシック" w:hAnsi="BIZ UDPゴシック" w:hint="eastAsia"/>
                <w:color w:val="000000"/>
                <w:sz w:val="20"/>
                <w:szCs w:val="20"/>
              </w:rPr>
              <w:t>公募</w:t>
            </w:r>
            <w:r w:rsidR="001F2D3E" w:rsidRPr="004D7896">
              <w:rPr>
                <w:rFonts w:ascii="BIZ UDPゴシック" w:eastAsia="BIZ UDPゴシック" w:hAnsi="BIZ UDPゴシック"/>
                <w:color w:val="000000"/>
                <w:sz w:val="20"/>
                <w:szCs w:val="20"/>
              </w:rPr>
              <w:t>）</w:t>
            </w:r>
          </w:p>
        </w:tc>
      </w:tr>
    </w:tbl>
    <w:p w14:paraId="120F0AC5" w14:textId="38FA0CBC" w:rsidR="00ED38E9" w:rsidRPr="009D7A20" w:rsidRDefault="00ED38E9" w:rsidP="00792C39">
      <w:pPr>
        <w:spacing w:line="280" w:lineRule="exact"/>
        <w:rPr>
          <w:rFonts w:ascii="BIZ UDPゴシック" w:eastAsia="BIZ UDPゴシック" w:hAnsi="BIZ UDPゴシック" w:cs="Book Antiqua"/>
          <w:bCs/>
          <w:kern w:val="0"/>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142A4B5B" w14:textId="77777777" w:rsidR="008D3FD1" w:rsidRDefault="008D3FD1">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69C4A5ED"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77777777" w:rsidR="00F502AF" w:rsidRPr="00B73FF7" w:rsidRDefault="00D675B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D675B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D675BC"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77777777" w:rsidR="00F502AF" w:rsidRPr="00B73FF7" w:rsidRDefault="00D675BC"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777777" w:rsidR="00F502AF" w:rsidRPr="004D7896" w:rsidRDefault="00D675BC"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46E08194" w14:textId="77777777" w:rsidR="00F502AF" w:rsidRP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tc>
        <w:tc>
          <w:tcPr>
            <w:tcW w:w="7371" w:type="dxa"/>
            <w:tcBorders>
              <w:left w:val="single" w:sz="4" w:space="0" w:color="000000"/>
            </w:tcBorders>
            <w:shd w:val="clear" w:color="auto" w:fill="auto"/>
          </w:tcPr>
          <w:p w14:paraId="2DD7E44E"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D675BC"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D675B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化合物のスクリーニング系、評価系の構築（</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0730F81" w14:textId="77777777"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ヒット化合物の決定（</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9269AA9" w14:textId="77777777" w:rsidR="00F502AF" w:rsidRPr="004D7896" w:rsidRDefault="00D675B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D675B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D675BC"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D675BC"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D675BC"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設計インプットの設定（</w:t>
            </w:r>
            <w:r w:rsidR="009611FC" w:rsidRPr="004D7896">
              <w:rPr>
                <w:rFonts w:ascii="BIZ UDPゴシック" w:eastAsia="BIZ UDPゴシック" w:hAnsi="BIZ UDPゴシック" w:hint="eastAsia"/>
                <w:sz w:val="20"/>
                <w:szCs w:val="20"/>
                <w:lang w:eastAsia="zh-TW"/>
              </w:rPr>
              <w:t>20**年**月</w:t>
            </w:r>
            <w:r w:rsidR="009611FC" w:rsidRPr="004D7896">
              <w:rPr>
                <w:rFonts w:ascii="BIZ UDPゴシック" w:eastAsia="BIZ UDPゴシック" w:hAnsi="BIZ UDPゴシック" w:hint="eastAsia"/>
                <w:color w:val="000000"/>
                <w:sz w:val="20"/>
                <w:szCs w:val="20"/>
              </w:rPr>
              <w:t>）</w:t>
            </w:r>
          </w:p>
          <w:p w14:paraId="10740F5C" w14:textId="624EA891"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試作機の作製（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F7DEA21" w14:textId="50B1BBA9"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D675BC"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D675B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D675BC"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D675BC"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6D528785" w14:textId="77777777" w:rsidR="00F502AF" w:rsidRPr="004D7896" w:rsidRDefault="00F502AF"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D675BC"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36D43C8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64D3C966"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07D42A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5ADA2ED2" w14:textId="77777777" w:rsidR="00381D41" w:rsidRPr="007103EA" w:rsidRDefault="00381D41">
      <w:pPr>
        <w:ind w:left="430"/>
        <w:rPr>
          <w:rFonts w:ascii="BIZ UDPゴシック" w:eastAsia="BIZ UDPゴシック" w:hAnsi="BIZ UDPゴシック" w:cs="Book Antiqua"/>
          <w:sz w:val="22"/>
        </w:rPr>
      </w:pPr>
    </w:p>
    <w:p w14:paraId="7F430654" w14:textId="7CAC0B6F" w:rsidR="00CB0730" w:rsidRPr="007103EA" w:rsidRDefault="00906717" w:rsidP="002B2DA6">
      <w:pPr>
        <w:ind w:firstLineChars="200" w:firstLine="440"/>
        <w:rPr>
          <w:rFonts w:ascii="BIZ UDPゴシック" w:eastAsia="BIZ UDPゴシック" w:hAnsi="BIZ UDPゴシック" w:cs="Book Antiqua"/>
          <w:color w:val="3366FF"/>
          <w:sz w:val="22"/>
        </w:rPr>
      </w:pPr>
      <w:r w:rsidRPr="007103EA">
        <w:rPr>
          <w:rFonts w:ascii="BIZ UDPゴシック" w:eastAsia="BIZ UDPゴシック" w:hAnsi="BIZ UDPゴシック" w:cs="Book Antiqua" w:hint="eastAsia"/>
          <w:sz w:val="22"/>
        </w:rPr>
        <w:t>直接経費</w:t>
      </w:r>
      <w:r w:rsidR="00790AD4" w:rsidRPr="007103EA">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間接経費</w:t>
      </w:r>
      <w:r w:rsidR="009A364A" w:rsidRPr="007103EA">
        <w:rPr>
          <w:rFonts w:ascii="BIZ UDPゴシック" w:eastAsia="BIZ UDPゴシック" w:hAnsi="BIZ UDPゴシック" w:cs="Book Antiqua" w:hint="eastAsia"/>
          <w:sz w:val="22"/>
        </w:rPr>
        <w:t>を含まず</w:t>
      </w:r>
      <w:r w:rsidR="00790AD4" w:rsidRPr="007103EA">
        <w:rPr>
          <w:rFonts w:ascii="BIZ UDPゴシック" w:eastAsia="BIZ UDPゴシック" w:hAnsi="BIZ UDPゴシック" w:cs="Book Antiqua" w:hint="eastAsi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8D7578"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7103EA" w:rsidRDefault="00063730">
            <w:pPr>
              <w:ind w:left="105"/>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7103EA" w:rsidRDefault="00063730">
            <w:pPr>
              <w:widowControl/>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7103EA" w:rsidRDefault="00063730">
            <w:pPr>
              <w:widowControl/>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rPr>
              <w:t>内訳</w:t>
            </w:r>
          </w:p>
        </w:tc>
      </w:tr>
      <w:tr w:rsidR="007154A8" w:rsidRPr="008D7578" w14:paraId="00A38A50"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7103EA" w:rsidRDefault="007154A8">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186E4E81" w14:textId="426DB850" w:rsidR="007154A8" w:rsidRPr="007103EA" w:rsidRDefault="007154A8"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00790AD4" w:rsidRPr="007103EA">
              <w:rPr>
                <w:rFonts w:ascii="BIZ UDPゴシック" w:eastAsia="BIZ UDPゴシック" w:hAnsi="BIZ UDPゴシック" w:cs="Book Antiqua" w:hint="eastAsia"/>
                <w:sz w:val="22"/>
              </w:rPr>
              <w:t>消耗品費</w:t>
            </w:r>
            <w:r w:rsidRPr="007103EA">
              <w:rPr>
                <w:rFonts w:ascii="BIZ UDPゴシック" w:eastAsia="BIZ UDPゴシック" w:hAnsi="BIZ UDPゴシック" w:cs="Book Antiqua"/>
                <w:sz w:val="22"/>
                <w:lang w:eastAsia="zh-TW"/>
              </w:rPr>
              <w:t>）</w:t>
            </w:r>
          </w:p>
        </w:tc>
        <w:tc>
          <w:tcPr>
            <w:tcW w:w="1670" w:type="dxa"/>
            <w:tcBorders>
              <w:top w:val="single" w:sz="8" w:space="0" w:color="000000"/>
              <w:left w:val="single" w:sz="4" w:space="0" w:color="000000"/>
              <w:bottom w:val="single" w:sz="4" w:space="0" w:color="000000"/>
            </w:tcBorders>
            <w:shd w:val="clear" w:color="auto" w:fill="auto"/>
          </w:tcPr>
          <w:p w14:paraId="5AC656C5" w14:textId="02934CA8"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8" w:space="0" w:color="000000"/>
              <w:left w:val="single" w:sz="4" w:space="0" w:color="000000"/>
              <w:right w:val="single" w:sz="12" w:space="0" w:color="000000"/>
            </w:tcBorders>
            <w:shd w:val="clear" w:color="auto" w:fill="auto"/>
          </w:tcPr>
          <w:p w14:paraId="52299BCC" w14:textId="6DD8B3FD"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例）細胞培養用消耗品及び○○試験用消耗品　</w:t>
            </w:r>
            <w:r w:rsidR="001A375F">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5０千円</w:t>
            </w:r>
          </w:p>
          <w:p w14:paraId="214AB4A8"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細胞培養用培地、試薬　２００千円</w:t>
            </w:r>
          </w:p>
          <w:p w14:paraId="4A0158D0" w14:textId="33529528"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細胞培養用消耗機器　　</w:t>
            </w:r>
            <w:r w:rsidR="005006D0">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5０千円</w:t>
            </w:r>
          </w:p>
          <w:p w14:paraId="223E2B06" w14:textId="77777777" w:rsidR="00720275" w:rsidRDefault="00E34910" w:rsidP="00B656CA">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○○試験用抗体、試薬　１００千円</w:t>
            </w:r>
          </w:p>
          <w:p w14:paraId="7DDC1F23" w14:textId="25E6CC73" w:rsidR="00C2256F" w:rsidRPr="007103EA" w:rsidRDefault="00C2256F" w:rsidP="004D7896">
            <w:pPr>
              <w:rPr>
                <w:rFonts w:ascii="BIZ UDPゴシック" w:eastAsia="BIZ UDPゴシック" w:hAnsi="BIZ UDPゴシック" w:cs="Book Antiqua"/>
                <w:color w:val="70AD47" w:themeColor="accent6"/>
                <w:sz w:val="22"/>
              </w:rPr>
            </w:pPr>
          </w:p>
        </w:tc>
      </w:tr>
      <w:tr w:rsidR="00EB7C05" w:rsidRPr="008D7578" w14:paraId="46BCCF3F"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7C82B3AC" w14:textId="77777777"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7D822CDE" w14:textId="3BE85DF0"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Pr="007103EA">
              <w:rPr>
                <w:rFonts w:ascii="BIZ UDPゴシック" w:eastAsia="BIZ UDPゴシック" w:hAnsi="BIZ UDPゴシック" w:cs="Book Antiqua" w:hint="eastAsia"/>
                <w:sz w:val="22"/>
              </w:rPr>
              <w:t>設備</w:t>
            </w:r>
            <w:r w:rsidRPr="007103EA">
              <w:rPr>
                <w:rFonts w:ascii="BIZ UDPゴシック" w:eastAsia="BIZ UDPゴシック" w:hAnsi="BIZ UDPゴシック" w:cs="Book Antiqua"/>
                <w:sz w:val="22"/>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0600499F"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8" w:space="0" w:color="000000"/>
              <w:left w:val="single" w:sz="4" w:space="0" w:color="000000"/>
              <w:right w:val="single" w:sz="12" w:space="0" w:color="000000"/>
            </w:tcBorders>
            <w:shd w:val="clear" w:color="auto" w:fill="auto"/>
          </w:tcPr>
          <w:p w14:paraId="35ED98DC"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経費の合計の５０％を上限としてご記入ください。</w:t>
            </w:r>
          </w:p>
          <w:p w14:paraId="770E02A4"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物品費（設備備品費）は「５０万円以上／一式」のものが対象となります。</w:t>
            </w:r>
          </w:p>
          <w:p w14:paraId="6F883BCC"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５０万円未満のものは物品費（消耗品費）にご記載ください。</w:t>
            </w:r>
          </w:p>
          <w:p w14:paraId="586AE271" w14:textId="77777777" w:rsidR="00E34910" w:rsidRPr="007103EA" w:rsidRDefault="00E34910" w:rsidP="004D7896">
            <w:pPr>
              <w:rPr>
                <w:rFonts w:ascii="BIZ UDPゴシック" w:eastAsia="BIZ UDPゴシック" w:hAnsi="BIZ UDPゴシック" w:cs="Book Antiqua"/>
                <w:color w:val="70AD47" w:themeColor="accent6"/>
                <w:sz w:val="22"/>
              </w:rPr>
            </w:pPr>
          </w:p>
          <w:p w14:paraId="177DE118"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　１，０００千円</w:t>
            </w:r>
          </w:p>
          <w:p w14:paraId="55F8C18D" w14:textId="2D7DE726"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　１，０００千円</w:t>
            </w:r>
          </w:p>
          <w:p w14:paraId="54150DBC" w14:textId="46055773" w:rsidR="00C2256F" w:rsidRPr="007103EA" w:rsidRDefault="00C2256F" w:rsidP="004D7896">
            <w:pPr>
              <w:rPr>
                <w:rFonts w:ascii="BIZ UDPゴシック" w:eastAsia="BIZ UDPゴシック" w:hAnsi="BIZ UDPゴシック" w:cs="Book Antiqua"/>
                <w:color w:val="70AD47" w:themeColor="accent6"/>
                <w:sz w:val="22"/>
              </w:rPr>
            </w:pPr>
          </w:p>
        </w:tc>
      </w:tr>
      <w:tr w:rsidR="00790AD4" w:rsidRPr="008D7578" w14:paraId="684D0013"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67F070F7" w:rsidR="00790AD4" w:rsidRPr="007103EA" w:rsidRDefault="00790AD4"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7103EA" w:rsidRDefault="00790AD4" w:rsidP="00720275">
            <w:pPr>
              <w:snapToGrid w:val="0"/>
              <w:rPr>
                <w:rFonts w:ascii="BIZ UDPゴシック" w:eastAsia="BIZ UDPゴシック" w:hAnsi="BIZ UDPゴシック" w:cs="Book Antiqua"/>
                <w:color w:val="70AD47" w:themeColor="accent6"/>
                <w:sz w:val="22"/>
              </w:rPr>
            </w:pPr>
          </w:p>
        </w:tc>
      </w:tr>
      <w:tr w:rsidR="007154A8" w:rsidRPr="008D7578" w14:paraId="69FC0A4B"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7103EA" w:rsidRDefault="007154A8">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0E2AACD2"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72AD9851"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　３００千円</w:t>
            </w:r>
          </w:p>
          <w:p w14:paraId="26875A38" w14:textId="77777777" w:rsidR="0072027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月１００千円×３名　３００千円</w:t>
            </w:r>
          </w:p>
          <w:p w14:paraId="45FBDA8C" w14:textId="432611D8" w:rsidR="00C2256F" w:rsidRPr="007103EA" w:rsidRDefault="00C2256F" w:rsidP="004D7896">
            <w:pPr>
              <w:rPr>
                <w:rFonts w:ascii="BIZ UDPゴシック" w:eastAsia="BIZ UDPゴシック" w:hAnsi="BIZ UDPゴシック" w:cs="Book Antiqua"/>
                <w:color w:val="70AD47" w:themeColor="accent6"/>
                <w:sz w:val="22"/>
              </w:rPr>
            </w:pPr>
          </w:p>
        </w:tc>
      </w:tr>
      <w:tr w:rsidR="00EB7C05" w:rsidRPr="008D7578" w14:paraId="3F4C728E" w14:textId="77777777" w:rsidTr="00E64403">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4749DC4B" w14:textId="27E362A8" w:rsidR="00EB7C05" w:rsidRPr="007103EA" w:rsidRDefault="00EB7C05">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外注費</w:t>
            </w:r>
          </w:p>
        </w:tc>
        <w:tc>
          <w:tcPr>
            <w:tcW w:w="1670" w:type="dxa"/>
            <w:tcBorders>
              <w:top w:val="single" w:sz="4" w:space="0" w:color="000000"/>
              <w:left w:val="single" w:sz="4" w:space="0" w:color="000000"/>
              <w:bottom w:val="single" w:sz="4" w:space="0" w:color="000000"/>
            </w:tcBorders>
            <w:shd w:val="clear" w:color="auto" w:fill="auto"/>
          </w:tcPr>
          <w:p w14:paraId="779507A7"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6478987D" w14:textId="77777777" w:rsidR="00E34910" w:rsidRPr="007103EA" w:rsidRDefault="00E34910" w:rsidP="004D7896">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　２００千円</w:t>
            </w:r>
          </w:p>
          <w:p w14:paraId="6C2A3315" w14:textId="77777777"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Ａ抗体及びＢ抗体作製外部委託費　２００千円</w:t>
            </w:r>
          </w:p>
          <w:p w14:paraId="2B538CC7" w14:textId="319CEC83" w:rsidR="00C2256F" w:rsidRPr="007103EA" w:rsidRDefault="00C2256F" w:rsidP="004D7896">
            <w:pPr>
              <w:rPr>
                <w:rFonts w:ascii="BIZ UDPゴシック" w:eastAsia="BIZ UDPゴシック" w:hAnsi="BIZ UDPゴシック" w:cs="Book Antiqua"/>
                <w:color w:val="70AD47" w:themeColor="accent6"/>
                <w:sz w:val="22"/>
              </w:rPr>
            </w:pPr>
          </w:p>
        </w:tc>
      </w:tr>
      <w:tr w:rsidR="007154A8" w:rsidRPr="008D7578" w14:paraId="691E6365" w14:textId="77777777" w:rsidTr="00E64403">
        <w:trPr>
          <w:trHeight w:val="1077"/>
        </w:trPr>
        <w:tc>
          <w:tcPr>
            <w:tcW w:w="1890" w:type="dxa"/>
            <w:tcBorders>
              <w:top w:val="single" w:sz="4" w:space="0" w:color="000000"/>
              <w:left w:val="single" w:sz="12" w:space="0" w:color="000000"/>
              <w:bottom w:val="single" w:sz="4" w:space="0" w:color="auto"/>
            </w:tcBorders>
            <w:shd w:val="clear" w:color="auto" w:fill="auto"/>
            <w:vAlign w:val="center"/>
          </w:tcPr>
          <w:p w14:paraId="0523CC7F" w14:textId="6E76D3B2" w:rsidR="007154A8"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その他</w:t>
            </w:r>
          </w:p>
        </w:tc>
        <w:tc>
          <w:tcPr>
            <w:tcW w:w="1670" w:type="dxa"/>
            <w:tcBorders>
              <w:top w:val="single" w:sz="4" w:space="0" w:color="000000"/>
              <w:left w:val="single" w:sz="4" w:space="0" w:color="000000"/>
              <w:bottom w:val="single" w:sz="4" w:space="0" w:color="auto"/>
            </w:tcBorders>
            <w:shd w:val="clear" w:color="auto" w:fill="auto"/>
          </w:tcPr>
          <w:p w14:paraId="4968D12B" w14:textId="1634ACCA"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auto"/>
              <w:right w:val="single" w:sz="12" w:space="0" w:color="000000"/>
            </w:tcBorders>
            <w:shd w:val="clear" w:color="auto" w:fill="auto"/>
          </w:tcPr>
          <w:p w14:paraId="46C11FD9" w14:textId="77777777" w:rsidR="00D74C72" w:rsidRDefault="00E34910" w:rsidP="004D7896">
            <w:pPr>
              <w:ind w:left="220" w:hangingChars="100" w:hanging="22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※本研究課題の性質上、論文・学会発表に係る費用は計上できません。</w:t>
            </w:r>
          </w:p>
          <w:p w14:paraId="5C57CA17" w14:textId="1FE7F1D9" w:rsidR="001A375F" w:rsidRDefault="001A375F" w:rsidP="001A375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1FE69D8" w14:textId="6EB805BB" w:rsidR="001A375F" w:rsidRDefault="001A375F"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・橋渡しシーズA申請、かつ東北大学に所属する場合は、特許出願費用を計上する必要はありません。</w:t>
            </w:r>
          </w:p>
          <w:p w14:paraId="4DEFFC4A" w14:textId="21565A24" w:rsidR="001A375F" w:rsidRDefault="001A375F"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・上記以外の場合、特許出願費用</w:t>
            </w:r>
            <w:r w:rsidR="00C2256F">
              <w:rPr>
                <w:rFonts w:ascii="BIZ UDPゴシック" w:eastAsia="BIZ UDPゴシック" w:hAnsi="BIZ UDPゴシック" w:cs="Book Antiqua" w:hint="eastAsia"/>
                <w:color w:val="70AD47" w:themeColor="accent6"/>
                <w:sz w:val="22"/>
              </w:rPr>
              <w:t>はこちらへ計上してください。</w:t>
            </w:r>
          </w:p>
          <w:p w14:paraId="7DC42723" w14:textId="6F518EB3" w:rsidR="00596649" w:rsidRPr="007103EA" w:rsidRDefault="00596649" w:rsidP="004D7896">
            <w:pPr>
              <w:rPr>
                <w:rFonts w:ascii="BIZ UDPゴシック" w:eastAsia="BIZ UDPゴシック" w:hAnsi="BIZ UDPゴシック" w:cs="Book Antiqua"/>
                <w:color w:val="70AD47" w:themeColor="accent6"/>
                <w:sz w:val="22"/>
              </w:rPr>
            </w:pPr>
          </w:p>
        </w:tc>
      </w:tr>
      <w:tr w:rsidR="00E64403" w:rsidRPr="008D7578" w14:paraId="58FF2B54" w14:textId="77777777" w:rsidTr="00E64403">
        <w:trPr>
          <w:trHeight w:val="1077"/>
        </w:trPr>
        <w:tc>
          <w:tcPr>
            <w:tcW w:w="1890" w:type="dxa"/>
            <w:tcBorders>
              <w:top w:val="single" w:sz="4" w:space="0" w:color="auto"/>
              <w:left w:val="single" w:sz="12" w:space="0" w:color="000000"/>
              <w:bottom w:val="single" w:sz="12" w:space="0" w:color="000000"/>
            </w:tcBorders>
            <w:shd w:val="clear" w:color="auto" w:fill="auto"/>
            <w:vAlign w:val="center"/>
          </w:tcPr>
          <w:p w14:paraId="6B413DE5" w14:textId="628AF92D" w:rsidR="00E64403" w:rsidRPr="007103EA" w:rsidRDefault="00E64403">
            <w:pPr>
              <w:jc w:val="center"/>
              <w:rPr>
                <w:rFonts w:ascii="BIZ UDPゴシック" w:eastAsia="BIZ UDPゴシック" w:hAnsi="BIZ UDPゴシック" w:cs="Book Antiqua"/>
                <w:sz w:val="22"/>
              </w:rPr>
            </w:pPr>
            <w:r>
              <w:rPr>
                <w:rFonts w:ascii="BIZ UDPゴシック" w:eastAsia="BIZ UDPゴシック" w:hAnsi="BIZ UDPゴシック" w:cs="Book Antiqua" w:hint="eastAsia"/>
                <w:sz w:val="22"/>
              </w:rPr>
              <w:lastRenderedPageBreak/>
              <w:t>支援料</w:t>
            </w:r>
          </w:p>
        </w:tc>
        <w:tc>
          <w:tcPr>
            <w:tcW w:w="1670" w:type="dxa"/>
            <w:tcBorders>
              <w:top w:val="single" w:sz="4" w:space="0" w:color="auto"/>
              <w:left w:val="single" w:sz="4" w:space="0" w:color="000000"/>
              <w:bottom w:val="single" w:sz="12" w:space="0" w:color="000000"/>
            </w:tcBorders>
            <w:shd w:val="clear" w:color="auto" w:fill="auto"/>
          </w:tcPr>
          <w:p w14:paraId="40F06B09" w14:textId="77777777" w:rsidR="00E64403" w:rsidRPr="007103EA" w:rsidRDefault="00E64403" w:rsidP="00751878">
            <w:pPr>
              <w:jc w:val="center"/>
              <w:rPr>
                <w:rFonts w:ascii="BIZ UDPゴシック" w:eastAsia="BIZ UDPゴシック" w:hAnsi="BIZ UDPゴシック" w:cs="Book Antiqua"/>
                <w:sz w:val="22"/>
              </w:rPr>
            </w:pPr>
          </w:p>
        </w:tc>
        <w:tc>
          <w:tcPr>
            <w:tcW w:w="5899" w:type="dxa"/>
            <w:tcBorders>
              <w:top w:val="single" w:sz="4" w:space="0" w:color="auto"/>
              <w:left w:val="single" w:sz="4" w:space="0" w:color="000000"/>
              <w:bottom w:val="single" w:sz="12" w:space="0" w:color="000000"/>
              <w:right w:val="single" w:sz="12" w:space="0" w:color="000000"/>
            </w:tcBorders>
            <w:shd w:val="clear" w:color="auto" w:fill="auto"/>
          </w:tcPr>
          <w:p w14:paraId="0DD30288" w14:textId="701CD56C" w:rsidR="00E64403" w:rsidRDefault="00E64403" w:rsidP="004D7896">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※橋渡しシーズA申請の場合、知財支援料</w:t>
            </w:r>
            <w:r w:rsidR="00C2256F">
              <w:rPr>
                <w:rFonts w:ascii="BIZ UDPゴシック" w:eastAsia="BIZ UDPゴシック" w:hAnsi="BIZ UDPゴシック" w:cs="Book Antiqua" w:hint="eastAsia"/>
                <w:color w:val="70AD47" w:themeColor="accent6"/>
                <w:sz w:val="22"/>
              </w:rPr>
              <w:t>として</w:t>
            </w:r>
            <w:r>
              <w:rPr>
                <w:rFonts w:ascii="BIZ UDPゴシック" w:eastAsia="BIZ UDPゴシック" w:hAnsi="BIZ UDPゴシック" w:cs="Book Antiqua" w:hint="eastAsia"/>
                <w:color w:val="70AD47" w:themeColor="accent6"/>
                <w:sz w:val="22"/>
              </w:rPr>
              <w:t>4</w:t>
            </w:r>
            <w:r>
              <w:rPr>
                <w:rFonts w:ascii="BIZ UDPゴシック" w:eastAsia="BIZ UDPゴシック" w:hAnsi="BIZ UDPゴシック" w:cs="Book Antiqua"/>
                <w:color w:val="70AD47" w:themeColor="accent6"/>
                <w:sz w:val="22"/>
              </w:rPr>
              <w:t>50</w:t>
            </w:r>
            <w:r>
              <w:rPr>
                <w:rFonts w:ascii="BIZ UDPゴシック" w:eastAsia="BIZ UDPゴシック" w:hAnsi="BIZ UDPゴシック" w:cs="Book Antiqua" w:hint="eastAsia"/>
                <w:color w:val="70AD47" w:themeColor="accent6"/>
                <w:sz w:val="22"/>
              </w:rPr>
              <w:t>千円を計上してください。</w:t>
            </w:r>
          </w:p>
          <w:p w14:paraId="5FE60EF7" w14:textId="4299BD2A" w:rsidR="00E64403" w:rsidRDefault="00E64403" w:rsidP="00C2256F">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※異分野申請の場合、</w:t>
            </w:r>
            <w:r w:rsidR="0043170C">
              <w:rPr>
                <w:rFonts w:ascii="BIZ UDPゴシック" w:eastAsia="BIZ UDPゴシック" w:hAnsi="BIZ UDPゴシック" w:cs="Book Antiqua" w:hint="eastAsia"/>
                <w:color w:val="70AD47" w:themeColor="accent6"/>
                <w:sz w:val="22"/>
              </w:rPr>
              <w:t>開発伴走</w:t>
            </w:r>
            <w:r>
              <w:rPr>
                <w:rFonts w:ascii="BIZ UDPゴシック" w:eastAsia="BIZ UDPゴシック" w:hAnsi="BIZ UDPゴシック" w:cs="Book Antiqua" w:hint="eastAsia"/>
                <w:color w:val="70AD47" w:themeColor="accent6"/>
                <w:sz w:val="22"/>
              </w:rPr>
              <w:t>支援料</w:t>
            </w:r>
            <w:r w:rsidR="00C2256F">
              <w:rPr>
                <w:rFonts w:ascii="BIZ UDPゴシック" w:eastAsia="BIZ UDPゴシック" w:hAnsi="BIZ UDPゴシック" w:cs="Book Antiqua" w:hint="eastAsia"/>
                <w:color w:val="70AD47" w:themeColor="accent6"/>
                <w:sz w:val="22"/>
              </w:rPr>
              <w:t>として</w:t>
            </w:r>
            <w:r w:rsidR="007A55B1">
              <w:rPr>
                <w:rFonts w:ascii="BIZ UDPゴシック" w:eastAsia="BIZ UDPゴシック" w:hAnsi="BIZ UDPゴシック" w:cs="Book Antiqua" w:hint="eastAsia"/>
                <w:color w:val="70AD47" w:themeColor="accent6"/>
                <w:sz w:val="22"/>
              </w:rPr>
              <w:t>3</w:t>
            </w:r>
            <w:r>
              <w:rPr>
                <w:rFonts w:ascii="BIZ UDPゴシック" w:eastAsia="BIZ UDPゴシック" w:hAnsi="BIZ UDPゴシック" w:cs="Book Antiqua"/>
                <w:color w:val="70AD47" w:themeColor="accent6"/>
                <w:sz w:val="22"/>
              </w:rPr>
              <w:t>00</w:t>
            </w:r>
            <w:r>
              <w:rPr>
                <w:rFonts w:ascii="BIZ UDPゴシック" w:eastAsia="BIZ UDPゴシック" w:hAnsi="BIZ UDPゴシック" w:cs="Book Antiqua" w:hint="eastAsia"/>
                <w:color w:val="70AD47" w:themeColor="accent6"/>
                <w:sz w:val="22"/>
              </w:rPr>
              <w:t>千円を計上してください。</w:t>
            </w:r>
          </w:p>
          <w:p w14:paraId="62470106" w14:textId="16AF5895" w:rsidR="00C2256F" w:rsidRPr="00E64403" w:rsidRDefault="00C2256F" w:rsidP="004D7896">
            <w:pPr>
              <w:ind w:left="220" w:hangingChars="100" w:hanging="220"/>
              <w:rPr>
                <w:rFonts w:ascii="BIZ UDPゴシック" w:eastAsia="BIZ UDPゴシック" w:hAnsi="BIZ UDPゴシック" w:cs="Book Antiqua"/>
                <w:color w:val="70AD47" w:themeColor="accent6"/>
                <w:sz w:val="22"/>
              </w:rPr>
            </w:pPr>
          </w:p>
        </w:tc>
      </w:tr>
      <w:tr w:rsidR="00063730" w:rsidRPr="008D7578"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7103EA" w:rsidRDefault="00063730">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00B1B071" w:rsidR="00063730" w:rsidRPr="007103EA" w:rsidRDefault="00063730" w:rsidP="00751878">
            <w:pPr>
              <w:snapToGrid w:val="0"/>
              <w:jc w:val="center"/>
              <w:rPr>
                <w:rFonts w:ascii="BIZ UDPゴシック" w:eastAsia="BIZ UDPゴシック" w:hAnsi="BIZ UDPゴシック" w:cs="Book Antiqua"/>
                <w:sz w:val="22"/>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76433297" w14:textId="1EFAD96A" w:rsidR="00BF7507" w:rsidRDefault="00A538EF" w:rsidP="00BF750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w:t>
            </w:r>
            <w:r w:rsidR="0043170C" w:rsidRPr="004D7896">
              <w:rPr>
                <w:rFonts w:ascii="BIZ UDPゴシック" w:eastAsia="BIZ UDPゴシック" w:hAnsi="BIZ UDPゴシック" w:cs="Book Antiqua" w:hint="eastAsia"/>
                <w:color w:val="70AD47" w:themeColor="accent6"/>
                <w:sz w:val="22"/>
              </w:rPr>
              <w:t>研究費</w:t>
            </w:r>
          </w:p>
          <w:p w14:paraId="5E8C6AA4" w14:textId="201848FF" w:rsidR="00A538EF" w:rsidRDefault="00BF7507" w:rsidP="004D7896">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橋渡しシーズA</w:t>
            </w: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2,270</w:t>
            </w:r>
            <w:r w:rsidR="00CC2FA5">
              <w:rPr>
                <w:rFonts w:ascii="BIZ UDPゴシック" w:eastAsia="BIZ UDPゴシック" w:hAnsi="BIZ UDPゴシック" w:cs="Book Antiqua" w:hint="eastAsia"/>
                <w:color w:val="70AD47" w:themeColor="accent6"/>
                <w:sz w:val="22"/>
              </w:rPr>
              <w:t>（千円）</w:t>
            </w:r>
          </w:p>
          <w:p w14:paraId="75EA5D00" w14:textId="6481A8D3" w:rsidR="00E64403" w:rsidRPr="007103EA" w:rsidRDefault="00BF7507" w:rsidP="004D7896">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E64403">
              <w:rPr>
                <w:rFonts w:ascii="BIZ UDPゴシック" w:eastAsia="BIZ UDPゴシック" w:hAnsi="BIZ UDPゴシック" w:cs="Book Antiqua" w:hint="eastAsia"/>
                <w:color w:val="70AD47" w:themeColor="accent6"/>
                <w:sz w:val="22"/>
              </w:rPr>
              <w:t>異分野</w:t>
            </w:r>
            <w:r>
              <w:rPr>
                <w:rFonts w:ascii="BIZ UDPゴシック" w:eastAsia="BIZ UDPゴシック" w:hAnsi="BIZ UDPゴシック" w:cs="Book Antiqua" w:hint="eastAsia"/>
                <w:color w:val="70AD47" w:themeColor="accent6"/>
                <w:sz w:val="22"/>
              </w:rPr>
              <w:t>：</w:t>
            </w:r>
            <w:r w:rsidR="00E64403">
              <w:rPr>
                <w:rFonts w:ascii="BIZ UDPゴシック" w:eastAsia="BIZ UDPゴシック" w:hAnsi="BIZ UDPゴシック" w:cs="Book Antiqua" w:hint="eastAsia"/>
                <w:color w:val="70AD47" w:themeColor="accent6"/>
                <w:sz w:val="22"/>
              </w:rPr>
              <w:t xml:space="preserve">　2</w:t>
            </w:r>
            <w:r w:rsidR="00E64403">
              <w:rPr>
                <w:rFonts w:ascii="BIZ UDPゴシック" w:eastAsia="BIZ UDPゴシック" w:hAnsi="BIZ UDPゴシック" w:cs="Book Antiqua"/>
                <w:color w:val="70AD47" w:themeColor="accent6"/>
                <w:sz w:val="22"/>
              </w:rPr>
              <w:t>,</w:t>
            </w:r>
            <w:r w:rsidR="000E729A">
              <w:rPr>
                <w:rFonts w:ascii="BIZ UDPゴシック" w:eastAsia="BIZ UDPゴシック" w:hAnsi="BIZ UDPゴシック" w:cs="Book Antiqua" w:hint="eastAsia"/>
                <w:color w:val="70AD47" w:themeColor="accent6"/>
                <w:sz w:val="22"/>
              </w:rPr>
              <w:t>０</w:t>
            </w:r>
            <w:r w:rsidR="00E64403">
              <w:rPr>
                <w:rFonts w:ascii="BIZ UDPゴシック" w:eastAsia="BIZ UDPゴシック" w:hAnsi="BIZ UDPゴシック" w:cs="Book Antiqua"/>
                <w:color w:val="70AD47" w:themeColor="accent6"/>
                <w:sz w:val="22"/>
              </w:rPr>
              <w:t>00</w:t>
            </w:r>
            <w:r w:rsidR="00E64403">
              <w:rPr>
                <w:rFonts w:ascii="BIZ UDPゴシック" w:eastAsia="BIZ UDPゴシック" w:hAnsi="BIZ UDPゴシック" w:cs="Book Antiqua" w:hint="eastAsia"/>
                <w:color w:val="70AD47" w:themeColor="accent6"/>
                <w:sz w:val="22"/>
              </w:rPr>
              <w:t>（千円）</w:t>
            </w:r>
          </w:p>
          <w:p w14:paraId="5846A38C" w14:textId="1C3ED4E1" w:rsidR="00A538EF" w:rsidRPr="007103EA" w:rsidRDefault="00A538EF">
            <w:pPr>
              <w:snapToGrid w:val="0"/>
              <w:rPr>
                <w:rFonts w:ascii="BIZ UDPゴシック" w:eastAsia="BIZ UDPゴシック" w:hAnsi="BIZ UDPゴシック" w:cs="Book Antiqua"/>
                <w:color w:val="70AD47" w:themeColor="accent6"/>
                <w:sz w:val="22"/>
              </w:rPr>
            </w:pPr>
          </w:p>
        </w:tc>
      </w:tr>
    </w:tbl>
    <w:p w14:paraId="1248BA94" w14:textId="77777777" w:rsidR="00CB0730" w:rsidRPr="007103EA" w:rsidRDefault="00CB0730"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5D369505" w:rsidR="000F74AC" w:rsidRPr="004D7896" w:rsidRDefault="000F74AC" w:rsidP="004D7896">
      <w:pPr>
        <w:ind w:left="440" w:hangingChars="200" w:hanging="440"/>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、研究代表者の所属機関と東北大学との間で委託研究開発契約を締結し、直接経費及び</w:t>
      </w:r>
      <w:r w:rsidR="00E433D5">
        <w:rPr>
          <w:rFonts w:ascii="BIZ UDPゴシック" w:eastAsia="BIZ UDPゴシック" w:hAnsi="BIZ UDPゴシック" w:cs="Book Antiqua" w:hint="eastAsia"/>
          <w:sz w:val="22"/>
        </w:rPr>
        <w:t>間接経費</w:t>
      </w:r>
      <w:r w:rsidR="00DB7F31"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hint="eastAsia"/>
          <w:sz w:val="22"/>
        </w:rPr>
        <w:t>直接経費の</w:t>
      </w:r>
      <w:r w:rsidRPr="004D7896">
        <w:rPr>
          <w:rFonts w:ascii="BIZ UDPゴシック" w:eastAsia="BIZ UDPゴシック" w:hAnsi="BIZ UDPゴシック" w:cs="Book Antiqua"/>
          <w:sz w:val="22"/>
        </w:rPr>
        <w:t>10％</w:t>
      </w:r>
      <w:r w:rsidR="00DB7F31" w:rsidRPr="004D7896">
        <w:rPr>
          <w:rFonts w:ascii="BIZ UDPゴシック" w:eastAsia="BIZ UDPゴシック" w:hAnsi="BIZ UDPゴシック" w:cs="Book Antiqua" w:hint="eastAsia"/>
          <w:sz w:val="22"/>
        </w:rPr>
        <w:t>に相当する額）の合計額</w:t>
      </w:r>
      <w:r w:rsidR="00DA4DFD" w:rsidRPr="004D7896">
        <w:rPr>
          <w:rFonts w:ascii="BIZ UDPゴシック" w:eastAsia="BIZ UDPゴシック" w:hAnsi="BIZ UDPゴシック" w:cs="Book Antiqua" w:hint="eastAsia"/>
          <w:sz w:val="22"/>
        </w:rPr>
        <w:t>を配分致します。</w:t>
      </w:r>
    </w:p>
    <w:p w14:paraId="357D224A" w14:textId="1F65F837" w:rsidR="000F74AC" w:rsidRPr="004D7896" w:rsidRDefault="000F74A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本研究課題の性質上</w:t>
      </w:r>
      <w:r w:rsidR="00A538EF"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hint="eastAsia"/>
          <w:sz w:val="22"/>
        </w:rPr>
        <w:t>次に掲げる費用は計上することができません。</w:t>
      </w:r>
    </w:p>
    <w:p w14:paraId="45B15837" w14:textId="25F0184B" w:rsidR="00463CCC" w:rsidRPr="004D7896" w:rsidRDefault="000F74A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 xml:space="preserve">　　</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学会参加費／論文投稿に係る費用／人件費（謝金として対応できるも</w:t>
      </w:r>
      <w:r w:rsidR="00FD4414" w:rsidRPr="004D7896">
        <w:rPr>
          <w:rFonts w:ascii="BIZ UDPゴシック" w:eastAsia="BIZ UDPゴシック" w:hAnsi="BIZ UDPゴシック" w:cs="Book Antiqua" w:hint="eastAsia"/>
          <w:sz w:val="22"/>
        </w:rPr>
        <w:t>の</w:t>
      </w:r>
      <w:r w:rsidRPr="004D7896">
        <w:rPr>
          <w:rFonts w:ascii="BIZ UDPゴシック" w:eastAsia="BIZ UDPゴシック" w:hAnsi="BIZ UDPゴシック" w:cs="Book Antiqua" w:hint="eastAsia"/>
          <w:sz w:val="22"/>
        </w:rPr>
        <w:t>は除く）</w:t>
      </w:r>
    </w:p>
    <w:p w14:paraId="5CE69ACC" w14:textId="77777777" w:rsidR="00463CCC" w:rsidRPr="004D7896" w:rsidRDefault="00463CCC">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 xml:space="preserve">注：　</w:t>
      </w:r>
      <w:r w:rsidRPr="004D7896">
        <w:rPr>
          <w:rFonts w:ascii="BIZ UDPゴシック" w:eastAsia="BIZ UDPゴシック" w:hAnsi="BIZ UDPゴシック" w:cs="Book Antiqua" w:hint="eastAsia"/>
          <w:sz w:val="22"/>
          <w:u w:val="single"/>
        </w:rPr>
        <w:t>物品費（設備備品費）は、経費の合計の５０％を上限としてご記入ください。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4EAECB2E" w14:textId="51946149" w:rsidR="00053B09" w:rsidRPr="004D7896" w:rsidRDefault="00D675BC" w:rsidP="004D7896">
      <w:pPr>
        <w:ind w:firstLineChars="300" w:firstLine="630"/>
        <w:rPr>
          <w:rFonts w:ascii="BIZ UDPゴシック" w:eastAsia="BIZ UDPゴシック" w:hAnsi="BIZ UDPゴシック" w:cs="Book Antiqua"/>
          <w:sz w:val="22"/>
        </w:rPr>
      </w:pPr>
      <w:hyperlink r:id="rId8" w:history="1">
        <w:r w:rsidR="00781715" w:rsidRPr="004D7896">
          <w:rPr>
            <w:rStyle w:val="ab"/>
            <w:rFonts w:ascii="BIZ UDPゴシック" w:eastAsia="BIZ UDPゴシック" w:hAnsi="BIZ UDPゴシック" w:cs="Book Antiqua"/>
            <w:sz w:val="22"/>
          </w:rPr>
          <w:t>https://www.amed.go.jp/content/000095210.pdf</w:t>
        </w:r>
      </w:hyperlink>
    </w:p>
    <w:p w14:paraId="37BE594B" w14:textId="1F47EC9E" w:rsidR="00463CCC" w:rsidRDefault="00463CCC">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CB1BF5" w:rsidRPr="00DD2DE5" w14:paraId="44774C54" w14:textId="468E6F97" w:rsidTr="004D7896">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CB1BF5" w:rsidRPr="004D7896" w:rsidRDefault="00CB1BF5" w:rsidP="00745E33">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4260220F" w14:textId="77777777" w:rsidR="00196C94"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令和</w:t>
            </w:r>
          </w:p>
          <w:p w14:paraId="386AFAA2" w14:textId="440657B9" w:rsidR="00CB1BF5"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szCs w:val="21"/>
              </w:rPr>
              <w:t>4年度</w:t>
            </w:r>
          </w:p>
        </w:tc>
        <w:tc>
          <w:tcPr>
            <w:tcW w:w="1244" w:type="dxa"/>
            <w:gridSpan w:val="2"/>
            <w:tcBorders>
              <w:top w:val="single" w:sz="12" w:space="0" w:color="000000"/>
              <w:left w:val="single" w:sz="4" w:space="0" w:color="auto"/>
              <w:bottom w:val="single" w:sz="4" w:space="0" w:color="000000"/>
              <w:right w:val="single" w:sz="8" w:space="0" w:color="000000"/>
            </w:tcBorders>
          </w:tcPr>
          <w:p w14:paraId="22012E01" w14:textId="77777777" w:rsidR="00196C94"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令和</w:t>
            </w:r>
          </w:p>
          <w:p w14:paraId="7B1DEF51" w14:textId="7D07742F" w:rsidR="00CB1BF5"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szCs w:val="21"/>
              </w:rPr>
              <w:t>5年度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EFBCE38" w14:textId="77777777" w:rsidR="00196C94"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令和</w:t>
            </w:r>
          </w:p>
          <w:p w14:paraId="3826D2F1" w14:textId="224EAAD1" w:rsidR="00CB1BF5"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szCs w:val="21"/>
              </w:rPr>
              <w:t>6年度</w:t>
            </w:r>
          </w:p>
        </w:tc>
        <w:tc>
          <w:tcPr>
            <w:tcW w:w="1244" w:type="dxa"/>
            <w:gridSpan w:val="2"/>
            <w:tcBorders>
              <w:top w:val="single" w:sz="12" w:space="0" w:color="000000"/>
              <w:left w:val="single" w:sz="4" w:space="0" w:color="auto"/>
              <w:bottom w:val="single" w:sz="4" w:space="0" w:color="000000"/>
              <w:right w:val="single" w:sz="4" w:space="0" w:color="auto"/>
            </w:tcBorders>
          </w:tcPr>
          <w:p w14:paraId="3A8A70D1" w14:textId="77777777" w:rsidR="00CB1BF5" w:rsidRPr="004D7896" w:rsidRDefault="00CB1BF5" w:rsidP="00BF58D1">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令和</w:t>
            </w:r>
          </w:p>
          <w:p w14:paraId="7BA85332" w14:textId="6C16DD90" w:rsidR="00CB1BF5" w:rsidRPr="004D7896" w:rsidRDefault="00CB1BF5" w:rsidP="00C121A2">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７年度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70AEA75B" w14:textId="4376C352" w:rsidR="00CB1BF5" w:rsidRPr="004D7896" w:rsidRDefault="00CB1BF5" w:rsidP="00C121A2">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令和</w:t>
            </w:r>
          </w:p>
          <w:p w14:paraId="615BDF13" w14:textId="1E2AF546" w:rsidR="00CB1BF5" w:rsidRPr="004D7896" w:rsidRDefault="00CB1BF5" w:rsidP="00C121A2">
            <w:pPr>
              <w:jc w:val="center"/>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８年度</w:t>
            </w:r>
          </w:p>
        </w:tc>
      </w:tr>
      <w:tr w:rsidR="00184AF9" w:rsidRPr="00DD2DE5" w14:paraId="4EDDCA73" w14:textId="1C89D956" w:rsidTr="004D7896">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1DDBCBD9" w:rsidR="00184AF9" w:rsidRPr="004D7896" w:rsidRDefault="006C306D" w:rsidP="00184AF9">
            <w:pPr>
              <w:jc w:val="center"/>
              <w:rPr>
                <w:rFonts w:ascii="BIZ UDPゴシック" w:eastAsia="BIZ UDPゴシック" w:hAnsi="BIZ UDPゴシック" w:cs="Book Antiqua"/>
                <w:sz w:val="16"/>
                <w:szCs w:val="16"/>
              </w:rPr>
            </w:pPr>
            <w:r w:rsidRPr="004D7896">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1428059F" w:rsidR="00184AF9" w:rsidRPr="004D7896" w:rsidRDefault="00781715" w:rsidP="00184AF9">
            <w:pPr>
              <w:jc w:val="center"/>
              <w:rPr>
                <w:rFonts w:ascii="BIZ UDPゴシック" w:eastAsia="BIZ UDPゴシック" w:hAnsi="BIZ UDPゴシック" w:cs="Book Antiqua"/>
                <w:sz w:val="16"/>
                <w:szCs w:val="16"/>
              </w:rPr>
            </w:pPr>
            <w:r w:rsidRPr="006C306D">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5E6C6AAB"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00450E06"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74379EDE"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4D6AEAD"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0AF7E6A9"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6358A3A1"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5A8A4734"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05DA8F6E" w:rsidR="00184AF9" w:rsidRPr="004D7896"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4D7896">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1C4D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4D7896">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9E7F"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4D7896">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57F66"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4D7896">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7C791"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4D7896">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9730A"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4D7896">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2CBD13E7" w:rsidR="00184AF9" w:rsidRPr="00781715" w:rsidRDefault="00184AF9" w:rsidP="004D7896">
            <w:pPr>
              <w:rPr>
                <w:rFonts w:ascii="BIZ UDPゴシック" w:eastAsia="BIZ UDPゴシック" w:hAnsi="BIZ UDPゴシック" w:cs="Book Antiqua"/>
                <w:sz w:val="18"/>
                <w:szCs w:val="18"/>
              </w:rPr>
            </w:pPr>
            <w:r w:rsidRPr="004D7896">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4D7896">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4D7896">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4D7896" w:rsidRDefault="00184AF9" w:rsidP="00745E33">
            <w:pPr>
              <w:snapToGrid w:val="0"/>
              <w:rPr>
                <w:rFonts w:ascii="BIZ UDPゴシック" w:eastAsia="BIZ UDPゴシック" w:hAnsi="BIZ UDPゴシック" w:cs="Book Antiqua"/>
                <w:sz w:val="22"/>
              </w:rPr>
            </w:pPr>
            <w:r w:rsidRPr="004D7896">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11136">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7A19653E" w:rsidR="002916CD" w:rsidRPr="007103EA" w:rsidRDefault="002916CD" w:rsidP="007103EA">
      <w:pPr>
        <w:ind w:leftChars="200" w:left="420"/>
        <w:rPr>
          <w:rFonts w:ascii="BIZ UDPゴシック" w:eastAsia="BIZ UDPゴシック" w:hAnsi="BIZ UDPゴシック" w:cs="Book Antiqua"/>
          <w:szCs w:val="21"/>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00C94711" w:rsidRPr="004D7896">
        <w:rPr>
          <w:rFonts w:ascii="BIZ UDPゴシック" w:eastAsia="BIZ UDPゴシック" w:hAnsi="BIZ UDPゴシック" w:cs="Book Antiqua" w:hint="eastAsia"/>
          <w:szCs w:val="21"/>
          <w:u w:val="single"/>
        </w:rPr>
        <w:t>異分野</w:t>
      </w:r>
      <w:r w:rsidR="00084EAB" w:rsidRPr="004D7896">
        <w:rPr>
          <w:rFonts w:ascii="BIZ UDPゴシック" w:eastAsia="BIZ UDPゴシック" w:hAnsi="BIZ UDPゴシック" w:cs="Book Antiqua" w:hint="eastAsia"/>
          <w:szCs w:val="21"/>
          <w:u w:val="single"/>
        </w:rPr>
        <w:t>で</w:t>
      </w:r>
      <w:r w:rsidR="00C94711" w:rsidRPr="004D7896">
        <w:rPr>
          <w:rFonts w:ascii="BIZ UDPゴシック" w:eastAsia="BIZ UDPゴシック" w:hAnsi="BIZ UDPゴシック" w:cs="Book Antiqua" w:hint="eastAsia"/>
          <w:szCs w:val="21"/>
          <w:u w:val="single"/>
        </w:rPr>
        <w:t>は令和</w:t>
      </w:r>
      <w:r w:rsidR="00C94711" w:rsidRPr="004D7896">
        <w:rPr>
          <w:rFonts w:ascii="BIZ UDPゴシック" w:eastAsia="BIZ UDPゴシック" w:hAnsi="BIZ UDPゴシック" w:cs="Book Antiqua"/>
          <w:szCs w:val="21"/>
          <w:u w:val="single"/>
        </w:rPr>
        <w:t>4年度の下半期、</w:t>
      </w:r>
      <w:r w:rsidR="00084EAB" w:rsidRPr="004D7896">
        <w:rPr>
          <w:rFonts w:ascii="BIZ UDPゴシック" w:eastAsia="BIZ UDPゴシック" w:hAnsi="BIZ UDPゴシック" w:cs="Book Antiqua" w:hint="eastAsia"/>
          <w:szCs w:val="21"/>
          <w:u w:val="single"/>
        </w:rPr>
        <w:t>橋渡し</w:t>
      </w:r>
      <w:r w:rsidR="00C121A2" w:rsidRPr="004D7896">
        <w:rPr>
          <w:rFonts w:ascii="BIZ UDPゴシック" w:eastAsia="BIZ UDPゴシック" w:hAnsi="BIZ UDPゴシック" w:cs="Book Antiqua"/>
          <w:szCs w:val="21"/>
          <w:u w:val="single"/>
        </w:rPr>
        <w:t>シーズA</w:t>
      </w:r>
      <w:r w:rsidR="00084EAB" w:rsidRPr="004D7896">
        <w:rPr>
          <w:rFonts w:ascii="BIZ UDPゴシック" w:eastAsia="BIZ UDPゴシック" w:hAnsi="BIZ UDPゴシック" w:cs="Book Antiqua" w:hint="eastAsia"/>
          <w:szCs w:val="21"/>
          <w:u w:val="single"/>
        </w:rPr>
        <w:t>で</w:t>
      </w:r>
      <w:r w:rsidR="00C121A2" w:rsidRPr="004D7896">
        <w:rPr>
          <w:rFonts w:ascii="BIZ UDPゴシック" w:eastAsia="BIZ UDPゴシック" w:hAnsi="BIZ UDPゴシック" w:cs="Book Antiqua"/>
          <w:szCs w:val="21"/>
          <w:u w:val="single"/>
        </w:rPr>
        <w:t>は</w:t>
      </w:r>
      <w:r w:rsidRPr="004D7896">
        <w:rPr>
          <w:rFonts w:ascii="BIZ UDPゴシック" w:eastAsia="BIZ UDPゴシック" w:hAnsi="BIZ UDPゴシック" w:cs="Book Antiqua" w:hint="eastAsia"/>
          <w:szCs w:val="21"/>
          <w:u w:val="single"/>
        </w:rPr>
        <w:t>令和</w:t>
      </w:r>
      <w:r w:rsidR="00C121A2" w:rsidRPr="004D7896">
        <w:rPr>
          <w:rFonts w:ascii="BIZ UDPゴシック" w:eastAsia="BIZ UDPゴシック" w:hAnsi="BIZ UDPゴシック" w:cs="Book Antiqua" w:hint="eastAsia"/>
          <w:szCs w:val="21"/>
          <w:u w:val="single"/>
        </w:rPr>
        <w:t>５</w:t>
      </w:r>
      <w:r w:rsidRPr="004D7896">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9"/>
          <w:footerReference w:type="default" r:id="rId10"/>
          <w:pgSz w:w="11906" w:h="16838"/>
          <w:pgMar w:top="1440" w:right="1080" w:bottom="1440" w:left="1080" w:header="720" w:footer="992" w:gutter="0"/>
          <w:cols w:space="720"/>
          <w:docGrid w:type="lines" w:linePitch="360"/>
        </w:sectPr>
      </w:pPr>
    </w:p>
    <w:p w14:paraId="738320DC" w14:textId="7EF7F495"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令和4年度後半から</w:t>
      </w:r>
      <w:r>
        <w:rPr>
          <w:rFonts w:ascii="BIZ UDPゴシック" w:eastAsia="BIZ UDPゴシック" w:hAnsi="BIZ UDPゴシック" w:cs="Book Antiqua" w:hint="eastAsia"/>
          <w:color w:val="70AD47" w:themeColor="accent6"/>
          <w:kern w:val="0"/>
          <w:sz w:val="22"/>
        </w:rPr>
        <w:t>令和5年度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4D7896" w:rsidRDefault="0067020E" w:rsidP="006C147E">
            <w:pPr>
              <w:jc w:val="center"/>
              <w:rPr>
                <w:rFonts w:ascii="BIZ UDPゴシック" w:eastAsia="BIZ UDPゴシック" w:hAnsi="BIZ UDPゴシック" w:cs="Book Antiqua"/>
                <w:kern w:val="0"/>
                <w:szCs w:val="21"/>
              </w:rPr>
            </w:pPr>
            <w:r w:rsidRPr="004D7896">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64D263AA" w:rsidR="0067020E" w:rsidRPr="004D7896" w:rsidRDefault="0067020E" w:rsidP="006C147E">
            <w:pPr>
              <w:jc w:val="center"/>
              <w:rPr>
                <w:rFonts w:ascii="BIZ UDPゴシック" w:eastAsia="BIZ UDPゴシック" w:hAnsi="BIZ UDPゴシック" w:cs="Book Antiqua"/>
                <w:kern w:val="0"/>
                <w:szCs w:val="21"/>
              </w:rPr>
            </w:pPr>
            <w:r w:rsidRPr="004D7896">
              <w:rPr>
                <w:rFonts w:ascii="BIZ UDPゴシック" w:eastAsia="BIZ UDPゴシック" w:hAnsi="BIZ UDPゴシック" w:cs="Book Antiqua" w:hint="eastAsia"/>
                <w:kern w:val="0"/>
                <w:szCs w:val="21"/>
              </w:rPr>
              <w:t>令和４年度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0F5B094" w:rsidR="0067020E" w:rsidRPr="004D7896" w:rsidRDefault="0067020E" w:rsidP="006C147E">
            <w:pPr>
              <w:jc w:val="center"/>
              <w:rPr>
                <w:rFonts w:ascii="BIZ UDPゴシック" w:eastAsia="BIZ UDPゴシック" w:hAnsi="BIZ UDPゴシック" w:cs="Book Antiqua"/>
                <w:kern w:val="0"/>
                <w:szCs w:val="21"/>
              </w:rPr>
            </w:pPr>
            <w:r w:rsidRPr="004D7896">
              <w:rPr>
                <w:rFonts w:ascii="BIZ UDPゴシック" w:eastAsia="BIZ UDPゴシック" w:hAnsi="BIZ UDPゴシック" w:cs="Book Antiqua" w:hint="eastAsia"/>
                <w:kern w:val="0"/>
                <w:szCs w:val="21"/>
              </w:rPr>
              <w:t>令和５</w:t>
            </w:r>
            <w:r w:rsidRPr="004D7896">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hint="eastAsia"/>
                <w:kern w:val="0"/>
                <w:sz w:val="16"/>
                <w:szCs w:val="16"/>
              </w:rPr>
              <w:t>６</w:t>
            </w:r>
            <w:r w:rsidRPr="00D034FA">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D034FA" w:rsidRDefault="006C147E" w:rsidP="006C147E">
            <w:pPr>
              <w:jc w:val="center"/>
              <w:rPr>
                <w:rFonts w:ascii="BIZ UDPゴシック" w:eastAsia="BIZ UDPゴシック" w:hAnsi="BIZ UDPゴシック" w:cs="Book Antiqua"/>
                <w:kern w:val="0"/>
                <w:sz w:val="16"/>
                <w:szCs w:val="16"/>
              </w:rPr>
            </w:pPr>
            <w:r w:rsidRPr="00D034FA">
              <w:rPr>
                <w:rFonts w:ascii="BIZ UDPゴシック" w:eastAsia="BIZ UDPゴシック" w:hAnsi="BIZ UDPゴシック" w:cs="Book Antiqua"/>
                <w:kern w:val="0"/>
                <w:sz w:val="16"/>
                <w:szCs w:val="16"/>
              </w:rPr>
              <w:t>3月</w:t>
            </w:r>
          </w:p>
        </w:tc>
      </w:tr>
      <w:tr w:rsidR="004D7896" w:rsidRPr="00757FBF" w14:paraId="528444BF" w14:textId="77777777" w:rsidTr="004D7896">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5F2A2E" w:rsidRPr="00757FBF" w14:paraId="052FAC4E" w14:textId="77777777" w:rsidTr="00E34B9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2078D3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5F2A2E" w:rsidRPr="00757FBF" w14:paraId="3984DC6B" w14:textId="77777777" w:rsidTr="00E34B9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03E6955"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5F2A2E" w:rsidRPr="00757FBF" w14:paraId="384C34D3" w14:textId="77777777" w:rsidTr="00E34B9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02B12DE6"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5F2A2E" w:rsidRPr="00757FBF" w14:paraId="77F42E19" w14:textId="77777777" w:rsidTr="00E34B9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05771"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5F2A2E" w:rsidRPr="00757FBF" w14:paraId="32F4C788" w14:textId="77777777" w:rsidTr="00E34B9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39AF6"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4D7896" w:rsidRPr="00757FBF" w14:paraId="6101581F" w14:textId="77777777" w:rsidTr="004D7896">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8CD16"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令和4年度の研究経費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6BAC9F41"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A453A93"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66020C9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Pr>
                <w:rFonts w:ascii="BIZ UDPゴシック" w:eastAsia="BIZ UDPゴシック" w:hAnsi="BIZ UDPゴシック" w:hint="eastAsia"/>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令和4年度の研究経費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4D2435D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0937B904"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D600" w14:textId="77777777" w:rsidR="00C01665" w:rsidRDefault="00C01665">
      <w:r>
        <w:separator/>
      </w:r>
    </w:p>
  </w:endnote>
  <w:endnote w:type="continuationSeparator" w:id="0">
    <w:p w14:paraId="6B4E05E2" w14:textId="77777777" w:rsidR="00C01665" w:rsidRDefault="00C0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325F57" w:rsidRDefault="00325F57">
    <w:pPr>
      <w:pStyle w:val="af2"/>
      <w:jc w:val="center"/>
    </w:pPr>
    <w:r>
      <w:fldChar w:fldCharType="begin"/>
    </w:r>
    <w:r>
      <w:instrText xml:space="preserve"> PAGE   \* MERGEFORMAT </w:instrText>
    </w:r>
    <w:r>
      <w:fldChar w:fldCharType="separate"/>
    </w:r>
    <w:r w:rsidR="00BF0521" w:rsidRPr="00BF0521">
      <w:rPr>
        <w:noProof/>
        <w:lang w:val="ja-JP"/>
      </w:rPr>
      <w:t>14</w:t>
    </w:r>
    <w:r>
      <w:fldChar w:fldCharType="end"/>
    </w:r>
  </w:p>
  <w:p w14:paraId="49F1A90B" w14:textId="77777777" w:rsidR="00325F57" w:rsidRDefault="00325F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BF84" w14:textId="77777777" w:rsidR="00C01665" w:rsidRDefault="00C01665">
      <w:r>
        <w:separator/>
      </w:r>
    </w:p>
  </w:footnote>
  <w:footnote w:type="continuationSeparator" w:id="0">
    <w:p w14:paraId="0FAB407B" w14:textId="77777777" w:rsidR="00C01665" w:rsidRDefault="00C0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325F57" w:rsidRDefault="00325F57"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1162599">
    <w:abstractNumId w:val="1"/>
  </w:num>
  <w:num w:numId="2" w16cid:durableId="1472677910">
    <w:abstractNumId w:val="2"/>
  </w:num>
  <w:num w:numId="3" w16cid:durableId="1939212062">
    <w:abstractNumId w:val="19"/>
  </w:num>
  <w:num w:numId="4" w16cid:durableId="901257956">
    <w:abstractNumId w:val="0"/>
  </w:num>
  <w:num w:numId="5" w16cid:durableId="1618608153">
    <w:abstractNumId w:val="3"/>
  </w:num>
  <w:num w:numId="6" w16cid:durableId="1862813691">
    <w:abstractNumId w:val="7"/>
  </w:num>
  <w:num w:numId="7" w16cid:durableId="1368215138">
    <w:abstractNumId w:val="8"/>
  </w:num>
  <w:num w:numId="8" w16cid:durableId="1560508488">
    <w:abstractNumId w:val="14"/>
  </w:num>
  <w:num w:numId="9" w16cid:durableId="232737555">
    <w:abstractNumId w:val="18"/>
  </w:num>
  <w:num w:numId="10" w16cid:durableId="1246723198">
    <w:abstractNumId w:val="15"/>
  </w:num>
  <w:num w:numId="11" w16cid:durableId="445538727">
    <w:abstractNumId w:val="4"/>
  </w:num>
  <w:num w:numId="12" w16cid:durableId="1299872518">
    <w:abstractNumId w:val="17"/>
  </w:num>
  <w:num w:numId="13" w16cid:durableId="140343593">
    <w:abstractNumId w:val="9"/>
  </w:num>
  <w:num w:numId="14" w16cid:durableId="1105072716">
    <w:abstractNumId w:val="6"/>
  </w:num>
  <w:num w:numId="15" w16cid:durableId="1526018826">
    <w:abstractNumId w:val="11"/>
  </w:num>
  <w:num w:numId="16" w16cid:durableId="2098751184">
    <w:abstractNumId w:val="10"/>
  </w:num>
  <w:num w:numId="17" w16cid:durableId="1796874634">
    <w:abstractNumId w:val="13"/>
  </w:num>
  <w:num w:numId="18" w16cid:durableId="637414352">
    <w:abstractNumId w:val="5"/>
  </w:num>
  <w:num w:numId="19" w16cid:durableId="1787042596">
    <w:abstractNumId w:val="12"/>
  </w:num>
  <w:num w:numId="20" w16cid:durableId="1117064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0856"/>
    <w:rsid w:val="000227EA"/>
    <w:rsid w:val="00024D24"/>
    <w:rsid w:val="00025271"/>
    <w:rsid w:val="00027860"/>
    <w:rsid w:val="00027FC9"/>
    <w:rsid w:val="00031E61"/>
    <w:rsid w:val="000348F3"/>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65BD"/>
    <w:rsid w:val="001D0958"/>
    <w:rsid w:val="001D5203"/>
    <w:rsid w:val="001E09E8"/>
    <w:rsid w:val="001E21D5"/>
    <w:rsid w:val="001E2F47"/>
    <w:rsid w:val="001F2D3E"/>
    <w:rsid w:val="001F352D"/>
    <w:rsid w:val="001F3C22"/>
    <w:rsid w:val="001F498E"/>
    <w:rsid w:val="001F4E39"/>
    <w:rsid w:val="00200C67"/>
    <w:rsid w:val="00202C1B"/>
    <w:rsid w:val="00202DEB"/>
    <w:rsid w:val="00205795"/>
    <w:rsid w:val="00216D7A"/>
    <w:rsid w:val="00216E04"/>
    <w:rsid w:val="00221740"/>
    <w:rsid w:val="00222642"/>
    <w:rsid w:val="00227D72"/>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474B"/>
    <w:rsid w:val="002C5125"/>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5F57"/>
    <w:rsid w:val="003365CB"/>
    <w:rsid w:val="00340837"/>
    <w:rsid w:val="0034144A"/>
    <w:rsid w:val="00341675"/>
    <w:rsid w:val="0034385F"/>
    <w:rsid w:val="00345C06"/>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BF7"/>
    <w:rsid w:val="004415AB"/>
    <w:rsid w:val="004460D4"/>
    <w:rsid w:val="0045045F"/>
    <w:rsid w:val="00450727"/>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C187B"/>
    <w:rsid w:val="004C2ACE"/>
    <w:rsid w:val="004D0783"/>
    <w:rsid w:val="004D42CD"/>
    <w:rsid w:val="004D4760"/>
    <w:rsid w:val="004D5DDB"/>
    <w:rsid w:val="004D7896"/>
    <w:rsid w:val="004E5034"/>
    <w:rsid w:val="004F03D0"/>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602A0F"/>
    <w:rsid w:val="00603E57"/>
    <w:rsid w:val="00605531"/>
    <w:rsid w:val="00610F57"/>
    <w:rsid w:val="00614E9F"/>
    <w:rsid w:val="00615FFE"/>
    <w:rsid w:val="00623C68"/>
    <w:rsid w:val="00635170"/>
    <w:rsid w:val="00644EF0"/>
    <w:rsid w:val="00645054"/>
    <w:rsid w:val="00645F18"/>
    <w:rsid w:val="00650704"/>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804766"/>
    <w:rsid w:val="00811107"/>
    <w:rsid w:val="00811136"/>
    <w:rsid w:val="00820DE3"/>
    <w:rsid w:val="00822E3A"/>
    <w:rsid w:val="00824AA0"/>
    <w:rsid w:val="008268AA"/>
    <w:rsid w:val="00831FBE"/>
    <w:rsid w:val="008345D5"/>
    <w:rsid w:val="00837397"/>
    <w:rsid w:val="0084253B"/>
    <w:rsid w:val="008458F2"/>
    <w:rsid w:val="00845A1E"/>
    <w:rsid w:val="00863C68"/>
    <w:rsid w:val="00864298"/>
    <w:rsid w:val="00865AF2"/>
    <w:rsid w:val="008731A4"/>
    <w:rsid w:val="00873B0C"/>
    <w:rsid w:val="00880D3D"/>
    <w:rsid w:val="00885571"/>
    <w:rsid w:val="00887C0B"/>
    <w:rsid w:val="00890B46"/>
    <w:rsid w:val="00891FF3"/>
    <w:rsid w:val="00893514"/>
    <w:rsid w:val="008964AD"/>
    <w:rsid w:val="00896C77"/>
    <w:rsid w:val="008A2BEE"/>
    <w:rsid w:val="008A46FD"/>
    <w:rsid w:val="008A5C44"/>
    <w:rsid w:val="008A6BD3"/>
    <w:rsid w:val="008B159E"/>
    <w:rsid w:val="008B55CE"/>
    <w:rsid w:val="008C0E84"/>
    <w:rsid w:val="008C1B1C"/>
    <w:rsid w:val="008D20DC"/>
    <w:rsid w:val="008D3FD1"/>
    <w:rsid w:val="008D7578"/>
    <w:rsid w:val="008E0143"/>
    <w:rsid w:val="008E7EBD"/>
    <w:rsid w:val="008F0E93"/>
    <w:rsid w:val="008F32F6"/>
    <w:rsid w:val="008F33B2"/>
    <w:rsid w:val="008F34C5"/>
    <w:rsid w:val="00901B0A"/>
    <w:rsid w:val="00906717"/>
    <w:rsid w:val="00906836"/>
    <w:rsid w:val="00910BBD"/>
    <w:rsid w:val="00912C19"/>
    <w:rsid w:val="009143E2"/>
    <w:rsid w:val="00915B65"/>
    <w:rsid w:val="00917056"/>
    <w:rsid w:val="009320E7"/>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90A34"/>
    <w:rsid w:val="00990D62"/>
    <w:rsid w:val="009913D6"/>
    <w:rsid w:val="00992089"/>
    <w:rsid w:val="00994B15"/>
    <w:rsid w:val="009A364A"/>
    <w:rsid w:val="009B05DD"/>
    <w:rsid w:val="009B3815"/>
    <w:rsid w:val="009C26D2"/>
    <w:rsid w:val="009D25D7"/>
    <w:rsid w:val="009D2E64"/>
    <w:rsid w:val="009D4F80"/>
    <w:rsid w:val="009D61E4"/>
    <w:rsid w:val="009D7A20"/>
    <w:rsid w:val="009D7FEF"/>
    <w:rsid w:val="009E0526"/>
    <w:rsid w:val="009E7E9D"/>
    <w:rsid w:val="009F104C"/>
    <w:rsid w:val="009F3350"/>
    <w:rsid w:val="009F63B8"/>
    <w:rsid w:val="009F7437"/>
    <w:rsid w:val="009F763E"/>
    <w:rsid w:val="00A048CD"/>
    <w:rsid w:val="00A07B5B"/>
    <w:rsid w:val="00A100C7"/>
    <w:rsid w:val="00A1565D"/>
    <w:rsid w:val="00A160C1"/>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E06CD5"/>
    <w:rsid w:val="00E13E4C"/>
    <w:rsid w:val="00E15027"/>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7B74"/>
    <w:rsid w:val="00E90E1A"/>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F01F2C"/>
    <w:rsid w:val="00F07EDC"/>
    <w:rsid w:val="00F10A66"/>
    <w:rsid w:val="00F1285B"/>
    <w:rsid w:val="00F1341C"/>
    <w:rsid w:val="00F14CF2"/>
    <w:rsid w:val="00F16555"/>
    <w:rsid w:val="00F2293F"/>
    <w:rsid w:val="00F30987"/>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B4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52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1AFA-538A-4F80-A7BC-32DC03DD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875</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yoshimasa yamazaki</cp:lastModifiedBy>
  <cp:revision>5</cp:revision>
  <cp:lastPrinted>2022-07-25T09:29:00Z</cp:lastPrinted>
  <dcterms:created xsi:type="dcterms:W3CDTF">2022-07-25T07:39:00Z</dcterms:created>
  <dcterms:modified xsi:type="dcterms:W3CDTF">2022-07-25T09:43:00Z</dcterms:modified>
</cp:coreProperties>
</file>